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0B7A" w:rsidP="009A794E" w:rsidRDefault="00E67103" w14:paraId="0DE61E7B" w14:textId="2E80013F">
      <w:pPr>
        <w:pStyle w:val="Heading1"/>
      </w:pPr>
      <w:r w:rsidRPr="61F85F5F" w:rsidR="00E67103">
        <w:rPr>
          <w:highlight w:val="yellow"/>
        </w:rPr>
        <w:t xml:space="preserve">Community </w:t>
      </w:r>
      <w:r w:rsidRPr="61F85F5F" w:rsidR="00BE00B9">
        <w:rPr>
          <w:highlight w:val="yellow"/>
        </w:rPr>
        <w:t>Optometry Practice</w:t>
      </w:r>
      <w:r w:rsidR="00BE00B9">
        <w:rPr/>
        <w:t xml:space="preserve"> </w:t>
      </w:r>
      <w:r w:rsidR="006744A1">
        <w:rPr/>
        <w:t xml:space="preserve">- </w:t>
      </w:r>
      <w:r w:rsidR="00880B7A">
        <w:rPr/>
        <w:t>Privacy Policy</w:t>
      </w:r>
    </w:p>
    <w:p w:rsidR="00880B7A" w:rsidP="00EC0382" w:rsidRDefault="00EC0382" w14:paraId="6B14D08B" w14:textId="20C9A4BA">
      <w:pPr>
        <w:pStyle w:val="Heading2"/>
      </w:pPr>
      <w:r>
        <w:br/>
      </w:r>
      <w:r w:rsidR="00EC0382">
        <w:rPr/>
        <w:t>Our responsibility</w:t>
      </w:r>
    </w:p>
    <w:p w:rsidR="002E35A1" w:rsidP="002E35A1" w:rsidRDefault="006426C2" w14:paraId="6318E47C" w14:textId="59EB10FC">
      <w:r>
        <w:t>T</w:t>
      </w:r>
      <w:r w:rsidR="3120FDE1">
        <w:t>o help us perform our duties as healthcare providers</w:t>
      </w:r>
      <w:r w:rsidR="002E35A1">
        <w:t xml:space="preserve"> </w:t>
      </w:r>
      <w:r>
        <w:t xml:space="preserve">we collect data </w:t>
      </w:r>
      <w:r w:rsidR="002E35A1">
        <w:t xml:space="preserve">some of which is personal data (as defined by data protection legislation) such as your name, address and date of birth as well as clinical information gathered during your visits to the practice. </w:t>
      </w:r>
    </w:p>
    <w:p w:rsidR="00EC0382" w:rsidP="00880B7A" w:rsidRDefault="009A794E" w14:paraId="41A267FB" w14:textId="19507442">
      <w:r w:rsidR="009A794E">
        <w:rPr/>
        <w:t xml:space="preserve">We are committed to protecting your privacy and taking care of </w:t>
      </w:r>
      <w:r w:rsidR="37EDA02A">
        <w:rPr/>
        <w:t>all</w:t>
      </w:r>
      <w:r w:rsidR="00E67103">
        <w:rPr/>
        <w:t xml:space="preserve"> your</w:t>
      </w:r>
      <w:r w:rsidR="009A794E">
        <w:rPr/>
        <w:t xml:space="preserve"> data.</w:t>
      </w:r>
      <w:r w:rsidR="009A794E">
        <w:rPr/>
        <w:t xml:space="preserve"> As data controller</w:t>
      </w:r>
      <w:r w:rsidR="1A926F42">
        <w:rPr/>
        <w:t>s</w:t>
      </w:r>
      <w:r w:rsidR="009A794E">
        <w:rPr/>
        <w:t xml:space="preserve"> we </w:t>
      </w:r>
      <w:r w:rsidR="009A794E">
        <w:rPr/>
        <w:t>are responsible for</w:t>
      </w:r>
      <w:r w:rsidR="009A794E">
        <w:rPr/>
        <w:t xml:space="preserve"> how </w:t>
      </w:r>
      <w:r w:rsidR="3057DA90">
        <w:rPr/>
        <w:t xml:space="preserve">this </w:t>
      </w:r>
      <w:r w:rsidR="009A794E">
        <w:rPr/>
        <w:t xml:space="preserve">information is used and for explaining that to you. </w:t>
      </w:r>
    </w:p>
    <w:p w:rsidR="00EC0382" w:rsidP="00EC0382" w:rsidRDefault="00EC0382" w14:paraId="42418A5A" w14:textId="52ABA7E4">
      <w:pPr>
        <w:pStyle w:val="Heading2"/>
      </w:pPr>
      <w:r>
        <w:t>Data processing</w:t>
      </w:r>
    </w:p>
    <w:p w:rsidR="00E67103" w:rsidP="00880B7A" w:rsidRDefault="009A794E" w14:paraId="7F04C600" w14:textId="2BBC4FF6">
      <w:r>
        <w:t xml:space="preserve">We use </w:t>
      </w:r>
      <w:r w:rsidR="00B86434">
        <w:t>computerised</w:t>
      </w:r>
      <w:r>
        <w:t xml:space="preserve"> systems to </w:t>
      </w:r>
      <w:r w:rsidR="00B86434">
        <w:t xml:space="preserve">securely </w:t>
      </w:r>
      <w:r>
        <w:t xml:space="preserve">store </w:t>
      </w:r>
      <w:r w:rsidR="00C1360C">
        <w:t xml:space="preserve">and process </w:t>
      </w:r>
      <w:r>
        <w:t xml:space="preserve">the information we </w:t>
      </w:r>
      <w:r w:rsidR="00B86434">
        <w:t>hold</w:t>
      </w:r>
      <w:r>
        <w:t xml:space="preserve"> about you. The</w:t>
      </w:r>
      <w:r w:rsidR="00E67103">
        <w:t xml:space="preserve"> systems</w:t>
      </w:r>
      <w:r w:rsidR="00C1360C">
        <w:t xml:space="preserve"> we use</w:t>
      </w:r>
      <w:r w:rsidR="001070B4">
        <w:t xml:space="preserve"> may</w:t>
      </w:r>
      <w:r w:rsidR="00E67103">
        <w:t xml:space="preserve"> include:</w:t>
      </w:r>
    </w:p>
    <w:p w:rsidR="00E67103" w:rsidP="00E67103" w:rsidRDefault="009A794E" w14:paraId="2963E7ED" w14:textId="56A25AE3">
      <w:pPr>
        <w:pStyle w:val="ListParagraph"/>
        <w:numPr>
          <w:ilvl w:val="0"/>
          <w:numId w:val="2"/>
        </w:numPr>
      </w:pPr>
      <w:r>
        <w:t>patient management software</w:t>
      </w:r>
      <w:r w:rsidR="00E67103">
        <w:t xml:space="preserve"> </w:t>
      </w:r>
      <w:r w:rsidR="00B86434">
        <w:t>which</w:t>
      </w:r>
      <w:r w:rsidR="00EC0382">
        <w:t xml:space="preserve"> uniquely identifies you</w:t>
      </w:r>
      <w:r w:rsidR="056DE748">
        <w:t xml:space="preserve">. This </w:t>
      </w:r>
      <w:r w:rsidR="00E67103">
        <w:t xml:space="preserve">allows our clinical staff to </w:t>
      </w:r>
      <w:r w:rsidR="00EE3E66">
        <w:t xml:space="preserve">efficiently </w:t>
      </w:r>
      <w:r w:rsidR="00E67103">
        <w:t>review</w:t>
      </w:r>
      <w:r w:rsidR="00EC0382">
        <w:t xml:space="preserve"> your eye healthcare history </w:t>
      </w:r>
      <w:r w:rsidR="00E67103">
        <w:t>to</w:t>
      </w:r>
      <w:r w:rsidR="00BE00B9">
        <w:t xml:space="preserve"> </w:t>
      </w:r>
      <w:r w:rsidR="00E67103">
        <w:t xml:space="preserve">inform their examinations, and administrative staff to </w:t>
      </w:r>
      <w:r w:rsidR="67FAC19F">
        <w:t xml:space="preserve">e.g. </w:t>
      </w:r>
      <w:r w:rsidR="00E67103">
        <w:t>send relevant communication about your care</w:t>
      </w:r>
      <w:r w:rsidR="4CC833E9">
        <w:t>.</w:t>
      </w:r>
    </w:p>
    <w:p w:rsidR="009A794E" w:rsidP="00E67103" w:rsidRDefault="00B86434" w14:paraId="291323BF" w14:textId="0CED35D8">
      <w:pPr>
        <w:pStyle w:val="ListParagraph"/>
        <w:numPr>
          <w:ilvl w:val="0"/>
          <w:numId w:val="2"/>
        </w:numPr>
      </w:pPr>
      <w:r>
        <w:t>device</w:t>
      </w:r>
      <w:r w:rsidR="00E67103">
        <w:t>s</w:t>
      </w:r>
      <w:r>
        <w:t xml:space="preserve"> which</w:t>
      </w:r>
      <w:r w:rsidR="002E35A1">
        <w:t xml:space="preserve"> we use to </w:t>
      </w:r>
      <w:r w:rsidR="001070B4">
        <w:t xml:space="preserve">take images of </w:t>
      </w:r>
      <w:r>
        <w:t>your eye</w:t>
      </w:r>
      <w:r w:rsidR="13EEB48E">
        <w:t>s</w:t>
      </w:r>
      <w:r w:rsidR="002E35A1">
        <w:t xml:space="preserve"> during examinations</w:t>
      </w:r>
      <w:r>
        <w:t>.</w:t>
      </w:r>
    </w:p>
    <w:p w:rsidR="00E67103" w:rsidP="00E67103" w:rsidRDefault="00E67103" w14:paraId="15469882" w14:textId="77777777">
      <w:pPr>
        <w:pStyle w:val="ListParagraph"/>
      </w:pPr>
    </w:p>
    <w:p w:rsidR="00EC0382" w:rsidP="00EC0382" w:rsidRDefault="00EC0382" w14:paraId="16D17D77" w14:textId="2A7899AD">
      <w:pPr>
        <w:pStyle w:val="Heading2"/>
      </w:pPr>
      <w:r>
        <w:t>Data sharing</w:t>
      </w:r>
    </w:p>
    <w:p w:rsidR="00B86434" w:rsidP="00B86434" w:rsidRDefault="00B86434" w14:paraId="4CCB92C5" w14:textId="3FFF1F89">
      <w:r>
        <w:t xml:space="preserve">We need to share your personal information when we make referrals </w:t>
      </w:r>
      <w:r w:rsidR="701659BA">
        <w:t xml:space="preserve">(e.g. the hospital eye department) </w:t>
      </w:r>
      <w:r>
        <w:t>or specialist services. This is achieved through a secure network connected to the NHS</w:t>
      </w:r>
      <w:r w:rsidR="00EC0382">
        <w:t xml:space="preserve"> which ensures the information is transferred safely</w:t>
      </w:r>
      <w:r>
        <w:t xml:space="preserve">. </w:t>
      </w:r>
      <w:r w:rsidR="00496537">
        <w:t xml:space="preserve">The legal basis for this is General Data Protection Regulation (GDPR) </w:t>
      </w:r>
      <w:r w:rsidR="009352F5">
        <w:t>a</w:t>
      </w:r>
      <w:r w:rsidR="00496537">
        <w:t>rticle 9(2)(h) “</w:t>
      </w:r>
      <w:r w:rsidRPr="3BB64FE2" w:rsidR="00496537">
        <w:rPr>
          <w:i/>
          <w:iCs/>
        </w:rPr>
        <w:t>the provision of health or social care or treatment or the management of health or social care system</w:t>
      </w:r>
      <w:r w:rsidR="00496537">
        <w:t>s”.</w:t>
      </w:r>
    </w:p>
    <w:p w:rsidRPr="00496537" w:rsidR="00B86434" w:rsidP="00B86434" w:rsidRDefault="00B86434" w14:paraId="40B495AB" w14:textId="72D4F5AE">
      <w:r w:rsidR="00B86434">
        <w:rPr/>
        <w:t xml:space="preserve">We may also share </w:t>
      </w:r>
      <w:r w:rsidR="00EC0382">
        <w:rPr/>
        <w:t xml:space="preserve">information to support </w:t>
      </w:r>
      <w:r w:rsidR="00EC0382">
        <w:rPr/>
        <w:t xml:space="preserve">research on </w:t>
      </w:r>
      <w:r w:rsidR="00C41EA3">
        <w:rPr/>
        <w:t>important health topics</w:t>
      </w:r>
      <w:r w:rsidR="00FB587F">
        <w:rPr/>
        <w:t xml:space="preserve"> </w:t>
      </w:r>
      <w:r w:rsidR="00FB587F">
        <w:rPr/>
        <w:t xml:space="preserve">with the potential to provide </w:t>
      </w:r>
      <w:r w:rsidR="00FB587F">
        <w:rPr/>
        <w:t xml:space="preserve">significant </w:t>
      </w:r>
      <w:r w:rsidR="00FB587F">
        <w:rPr/>
        <w:t>public benefit</w:t>
      </w:r>
      <w:r w:rsidR="00EC0382">
        <w:rPr/>
        <w:t xml:space="preserve">. </w:t>
      </w:r>
      <w:r w:rsidR="009C2E00">
        <w:rPr/>
        <w:t>Such</w:t>
      </w:r>
      <w:r w:rsidR="009C2E00">
        <w:rPr/>
        <w:t xml:space="preserve"> data sharing</w:t>
      </w:r>
      <w:r w:rsidR="00EC0382">
        <w:rPr/>
        <w:t xml:space="preserve"> will never </w:t>
      </w:r>
      <w:r w:rsidR="00C41EA3">
        <w:rPr/>
        <w:t xml:space="preserve">involve the </w:t>
      </w:r>
      <w:r w:rsidR="00EC0382">
        <w:rPr/>
        <w:t>release</w:t>
      </w:r>
      <w:r w:rsidR="00C41EA3">
        <w:rPr/>
        <w:t xml:space="preserve"> of</w:t>
      </w:r>
      <w:r w:rsidR="00EC0382">
        <w:rPr/>
        <w:t xml:space="preserve"> personal</w:t>
      </w:r>
      <w:r w:rsidR="002E35A1">
        <w:rPr/>
        <w:t>ly identifiable</w:t>
      </w:r>
      <w:r w:rsidR="00EC0382">
        <w:rPr/>
        <w:t xml:space="preserve"> data </w:t>
      </w:r>
      <w:r w:rsidR="002E35A1">
        <w:rPr/>
        <w:t>for use by</w:t>
      </w:r>
      <w:r w:rsidR="00EC0382">
        <w:rPr/>
        <w:t xml:space="preserve"> researchers, and </w:t>
      </w:r>
      <w:r w:rsidR="00C41EA3">
        <w:rPr/>
        <w:t>w</w:t>
      </w:r>
      <w:r w:rsidR="00EC0382">
        <w:rPr/>
        <w:t xml:space="preserve">e will only </w:t>
      </w:r>
      <w:r w:rsidR="00BE00B9">
        <w:rPr/>
        <w:t>agree to share data</w:t>
      </w:r>
      <w:r w:rsidR="00EC0382">
        <w:rPr/>
        <w:t xml:space="preserve"> </w:t>
      </w:r>
      <w:r w:rsidR="00BE00B9">
        <w:rPr/>
        <w:t xml:space="preserve">for this purpose </w:t>
      </w:r>
      <w:r w:rsidR="00EC0382">
        <w:rPr/>
        <w:t>if the</w:t>
      </w:r>
      <w:r w:rsidR="00B86434">
        <w:rPr/>
        <w:t xml:space="preserve"> projects</w:t>
      </w:r>
      <w:r w:rsidR="00EC0382">
        <w:rPr/>
        <w:t xml:space="preserve"> have </w:t>
      </w:r>
      <w:r w:rsidR="00EC0382">
        <w:rPr/>
        <w:t>appropriate</w:t>
      </w:r>
      <w:r w:rsidR="00C41EA3">
        <w:rPr/>
        <w:t xml:space="preserve"> ethical</w:t>
      </w:r>
      <w:r w:rsidR="00C41EA3">
        <w:rPr/>
        <w:t xml:space="preserve"> and legal</w:t>
      </w:r>
      <w:r w:rsidR="00EC0382">
        <w:rPr/>
        <w:t xml:space="preserve"> appro</w:t>
      </w:r>
      <w:r w:rsidR="00C41EA3">
        <w:rPr/>
        <w:t>val</w:t>
      </w:r>
      <w:r w:rsidR="00BE00B9">
        <w:rPr/>
        <w:t>,</w:t>
      </w:r>
      <w:r w:rsidR="00C41EA3">
        <w:rPr/>
        <w:t xml:space="preserve"> </w:t>
      </w:r>
      <w:r w:rsidR="007161BB">
        <w:rPr/>
        <w:t xml:space="preserve">have scientific merit, </w:t>
      </w:r>
      <w:r w:rsidR="00C41EA3">
        <w:rPr/>
        <w:t xml:space="preserve">are well </w:t>
      </w:r>
      <w:r w:rsidR="00C41EA3">
        <w:rPr/>
        <w:t>designed</w:t>
      </w:r>
      <w:r w:rsidR="00BE00B9">
        <w:rPr/>
        <w:t xml:space="preserve"> and carried out</w:t>
      </w:r>
      <w:r w:rsidR="00C41EA3">
        <w:rPr/>
        <w:t xml:space="preserve"> by trusted research organisations</w:t>
      </w:r>
      <w:r w:rsidR="00B86434">
        <w:rPr/>
        <w:t xml:space="preserve">. </w:t>
      </w:r>
      <w:r w:rsidR="0092260C">
        <w:rPr/>
        <w:t>The legal bas</w:t>
      </w:r>
      <w:r w:rsidR="007161BB">
        <w:rPr/>
        <w:t>e</w:t>
      </w:r>
      <w:r w:rsidR="0092260C">
        <w:rPr/>
        <w:t xml:space="preserve">s for this </w:t>
      </w:r>
      <w:r w:rsidR="007161BB">
        <w:rPr/>
        <w:t>are</w:t>
      </w:r>
      <w:r w:rsidR="0092260C">
        <w:rPr/>
        <w:t xml:space="preserve"> </w:t>
      </w:r>
      <w:r w:rsidR="0092260C">
        <w:rPr/>
        <w:t xml:space="preserve">GDPR </w:t>
      </w:r>
      <w:r w:rsidR="009352F5">
        <w:rPr/>
        <w:t>a</w:t>
      </w:r>
      <w:r w:rsidR="0092260C">
        <w:rPr/>
        <w:t xml:space="preserve">rticle 9(2)(j) </w:t>
      </w:r>
      <w:r w:rsidR="000F4767">
        <w:rPr/>
        <w:t>“</w:t>
      </w:r>
      <w:r w:rsidRPr="073C0C6D" w:rsidR="0092260C">
        <w:rPr>
          <w:i w:val="1"/>
          <w:iCs w:val="1"/>
        </w:rPr>
        <w:t>scientific or historical research purposes or statistical purposes</w:t>
      </w:r>
      <w:r w:rsidR="000F4767">
        <w:rPr/>
        <w:t>”</w:t>
      </w:r>
      <w:r w:rsidR="007161BB">
        <w:rPr/>
        <w:t xml:space="preserve"> and 6(1)(e) “</w:t>
      </w:r>
      <w:r w:rsidRPr="073C0C6D" w:rsidR="007161BB">
        <w:rPr>
          <w:i w:val="1"/>
          <w:iCs w:val="1"/>
        </w:rPr>
        <w:t>the performance of a task carried out in the public interest</w:t>
      </w:r>
      <w:r w:rsidR="007161BB">
        <w:rPr/>
        <w:t>”</w:t>
      </w:r>
      <w:r w:rsidR="0092260C">
        <w:rPr/>
        <w:t>.</w:t>
      </w:r>
    </w:p>
    <w:p w:rsidR="00E67103" w:rsidP="00B86434" w:rsidRDefault="00496537" w14:paraId="55CA534E" w14:textId="422C66C9">
      <w:r>
        <w:t xml:space="preserve">In some </w:t>
      </w:r>
      <w:r w:rsidR="1EF9869D">
        <w:t>situations,</w:t>
      </w:r>
      <w:r>
        <w:t xml:space="preserve"> we may be obligated to share information with</w:t>
      </w:r>
      <w:r w:rsidR="00E67103">
        <w:t xml:space="preserve"> external agencies like the police</w:t>
      </w:r>
      <w:r>
        <w:t xml:space="preserve"> or</w:t>
      </w:r>
      <w:r w:rsidR="00E67103">
        <w:t xml:space="preserve"> insurance</w:t>
      </w:r>
      <w:r>
        <w:t xml:space="preserve"> companies. The legal bases for these are GDPR </w:t>
      </w:r>
      <w:r w:rsidR="009352F5">
        <w:t>a</w:t>
      </w:r>
      <w:r>
        <w:t>rticle</w:t>
      </w:r>
      <w:r w:rsidR="009352F5">
        <w:t>s</w:t>
      </w:r>
      <w:r>
        <w:t xml:space="preserve"> 6(1)(e) “</w:t>
      </w:r>
      <w:r w:rsidRPr="11685088">
        <w:rPr>
          <w:i/>
          <w:iCs/>
        </w:rPr>
        <w:t>the performance of a task carried out in the public interest</w:t>
      </w:r>
      <w:r>
        <w:t>” and 6(1)(c) “</w:t>
      </w:r>
      <w:r w:rsidRPr="11685088">
        <w:rPr>
          <w:i/>
          <w:iCs/>
        </w:rPr>
        <w:t>compliance with a legal obligation</w:t>
      </w:r>
      <w:r>
        <w:t>”.</w:t>
      </w:r>
    </w:p>
    <w:p w:rsidR="00496537" w:rsidP="00496537" w:rsidRDefault="00496537" w14:paraId="11621C15" w14:textId="3E01ADE8">
      <w:pPr>
        <w:pStyle w:val="Heading2"/>
      </w:pPr>
      <w:r>
        <w:t>Data retention</w:t>
      </w:r>
    </w:p>
    <w:p w:rsidR="00496537" w:rsidP="00496537" w:rsidRDefault="00496537" w14:paraId="15C9E677" w14:textId="563F6AA5">
      <w:r>
        <w:t xml:space="preserve">We need to retain your </w:t>
      </w:r>
      <w:r w:rsidR="11D9A8F7">
        <w:t>health-related</w:t>
      </w:r>
      <w:r>
        <w:t xml:space="preserve"> information to ensure continuous clinical care</w:t>
      </w:r>
      <w:r w:rsidR="007B5352">
        <w:t>. We will keep this for</w:t>
      </w:r>
      <w:r w:rsidRPr="007B5352" w:rsidR="007B5352">
        <w:t xml:space="preserve"> 10 years after </w:t>
      </w:r>
      <w:r w:rsidR="007B5352">
        <w:t>you last attended</w:t>
      </w:r>
      <w:r w:rsidRPr="007B5352" w:rsidR="007B5352">
        <w:t xml:space="preserve"> or until </w:t>
      </w:r>
      <w:r w:rsidR="007B5352">
        <w:t>your</w:t>
      </w:r>
      <w:r w:rsidRPr="007B5352" w:rsidR="007B5352">
        <w:t xml:space="preserve"> 25th birthday, if this is later</w:t>
      </w:r>
      <w:r>
        <w:t>. For information on your right to access or remove your data, please see the guidance below.</w:t>
      </w:r>
    </w:p>
    <w:p w:rsidR="009A794E" w:rsidP="00496537" w:rsidRDefault="00BE00B9" w14:paraId="1BAC0FB8" w14:textId="783EA196">
      <w:pPr>
        <w:pStyle w:val="Heading2"/>
      </w:pPr>
      <w:r>
        <w:t>More information</w:t>
      </w:r>
    </w:p>
    <w:p w:rsidR="009A794E" w:rsidP="073C0C6D" w:rsidRDefault="00BE00B9" w14:paraId="7ABE9293" w14:textId="3B7CA11D">
      <w:pPr>
        <w:pStyle w:val="Normal"/>
      </w:pPr>
      <w:r w:rsidR="00E67103">
        <w:rPr/>
        <w:t xml:space="preserve">If you have any questions about the data we collect or how we use it, please ask </w:t>
      </w:r>
      <w:r w:rsidR="00E67103">
        <w:rPr/>
        <w:t>us</w:t>
      </w:r>
      <w:r w:rsidR="00E67103">
        <w:rPr/>
        <w:t xml:space="preserve"> or contact </w:t>
      </w:r>
      <w:r w:rsidRPr="61F85F5F" w:rsidR="00E67103">
        <w:rPr>
          <w:highlight w:val="yellow"/>
        </w:rPr>
        <w:t xml:space="preserve">our data protection officer </w:t>
      </w:r>
      <w:r w:rsidRPr="61F85F5F" w:rsidR="2B20AC32">
        <w:rPr>
          <w:rFonts w:ascii="Calibri" w:hAnsi="Calibri" w:eastAsia="Calibri" w:cs="Calibri"/>
          <w:i w:val="1"/>
          <w:iCs w:val="1"/>
          <w:noProof w:val="0"/>
          <w:sz w:val="22"/>
          <w:szCs w:val="22"/>
          <w:highlight w:val="yellow"/>
          <w:lang w:val="en-GB"/>
        </w:rPr>
        <w:t xml:space="preserve">[add </w:t>
      </w:r>
      <w:r w:rsidRPr="61F85F5F" w:rsidR="2B20AC32">
        <w:rPr>
          <w:rFonts w:ascii="Calibri" w:hAnsi="Calibri" w:eastAsia="Calibri" w:cs="Calibri"/>
          <w:i w:val="1"/>
          <w:iCs w:val="1"/>
          <w:noProof w:val="0"/>
          <w:sz w:val="22"/>
          <w:szCs w:val="22"/>
          <w:highlight w:val="yellow"/>
          <w:lang w:val="en-GB"/>
        </w:rPr>
        <w:t>link or contact</w:t>
      </w:r>
      <w:r w:rsidRPr="61F85F5F" w:rsidR="6092430A">
        <w:rPr>
          <w:rFonts w:ascii="Calibri" w:hAnsi="Calibri" w:eastAsia="Calibri" w:cs="Calibri"/>
          <w:i w:val="1"/>
          <w:iCs w:val="1"/>
          <w:noProof w:val="0"/>
          <w:sz w:val="22"/>
          <w:szCs w:val="22"/>
          <w:highlight w:val="yellow"/>
          <w:lang w:val="en-GB"/>
        </w:rPr>
        <w:t xml:space="preserve"> details</w:t>
      </w:r>
      <w:r w:rsidRPr="61F85F5F" w:rsidR="2B20AC32">
        <w:rPr>
          <w:rFonts w:ascii="Calibri" w:hAnsi="Calibri" w:eastAsia="Calibri" w:cs="Calibri"/>
          <w:i w:val="1"/>
          <w:iCs w:val="1"/>
          <w:noProof w:val="0"/>
          <w:sz w:val="22"/>
          <w:szCs w:val="22"/>
          <w:highlight w:val="yellow"/>
          <w:lang w:val="en-GB"/>
        </w:rPr>
        <w:t>]</w:t>
      </w:r>
      <w:r w:rsidRPr="61F85F5F" w:rsidR="00E67103">
        <w:rPr>
          <w:highlight w:val="yellow"/>
        </w:rPr>
        <w:t>.</w:t>
      </w:r>
      <w:r w:rsidR="00E67103">
        <w:rPr/>
        <w:t xml:space="preserve"> </w:t>
      </w:r>
      <w:r w:rsidR="6DA492DA">
        <w:rPr/>
        <w:t xml:space="preserve">The </w:t>
      </w:r>
      <w:r w:rsidR="00C41EA3">
        <w:rPr/>
        <w:t xml:space="preserve">Scottish Government has published a charter on patient rights and responsibilities, which gives more detail about what you are entitled to when you receive NHS </w:t>
      </w:r>
      <w:r w:rsidR="00BE00B9">
        <w:rPr/>
        <w:t>c</w:t>
      </w:r>
      <w:r w:rsidR="00C41EA3">
        <w:rPr/>
        <w:t>are in Scotland.</w:t>
      </w:r>
      <w:r w:rsidR="00EE3E66">
        <w:rPr/>
        <w:t xml:space="preserve"> </w:t>
      </w:r>
      <w:hyperlink r:id="R812c28db99d1402a">
        <w:r w:rsidRPr="61F85F5F" w:rsidR="00C41EA3">
          <w:rPr>
            <w:rStyle w:val="Hyperlink"/>
          </w:rPr>
          <w:t>https://www.gov.scot/publications/charter-patient-rights-responsibilities-2/</w:t>
        </w:r>
      </w:hyperlink>
    </w:p>
    <w:sectPr w:rsidR="009A794E" w:rsidSect="00496537">
      <w:pgSz w:w="11906" w:h="16838" w:orient="portrait"/>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33138"/>
    <w:multiLevelType w:val="hybridMultilevel"/>
    <w:tmpl w:val="F72C0E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52B5470"/>
    <w:multiLevelType w:val="hybridMultilevel"/>
    <w:tmpl w:val="10642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E5B39DB"/>
    <w:multiLevelType w:val="hybridMultilevel"/>
    <w:tmpl w:val="7B8C10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88"/>
    <w:rsid w:val="000F4767"/>
    <w:rsid w:val="001070B4"/>
    <w:rsid w:val="00116374"/>
    <w:rsid w:val="00175547"/>
    <w:rsid w:val="001A73C9"/>
    <w:rsid w:val="002C2378"/>
    <w:rsid w:val="002E35A1"/>
    <w:rsid w:val="0032791B"/>
    <w:rsid w:val="00496537"/>
    <w:rsid w:val="0053439B"/>
    <w:rsid w:val="005F6D4D"/>
    <w:rsid w:val="006426C2"/>
    <w:rsid w:val="006744A1"/>
    <w:rsid w:val="006C4481"/>
    <w:rsid w:val="007161BB"/>
    <w:rsid w:val="007416C8"/>
    <w:rsid w:val="007B5352"/>
    <w:rsid w:val="00802435"/>
    <w:rsid w:val="00844F50"/>
    <w:rsid w:val="00853D04"/>
    <w:rsid w:val="00880B7A"/>
    <w:rsid w:val="0092260C"/>
    <w:rsid w:val="009352F5"/>
    <w:rsid w:val="009A794E"/>
    <w:rsid w:val="009C2E00"/>
    <w:rsid w:val="00A03188"/>
    <w:rsid w:val="00B86434"/>
    <w:rsid w:val="00BE00B9"/>
    <w:rsid w:val="00C1360C"/>
    <w:rsid w:val="00C41EA3"/>
    <w:rsid w:val="00C65826"/>
    <w:rsid w:val="00DC581D"/>
    <w:rsid w:val="00E67103"/>
    <w:rsid w:val="00EC0382"/>
    <w:rsid w:val="00EE3E66"/>
    <w:rsid w:val="00F849D1"/>
    <w:rsid w:val="00FB587F"/>
    <w:rsid w:val="0197DAC8"/>
    <w:rsid w:val="043D97B3"/>
    <w:rsid w:val="056DE748"/>
    <w:rsid w:val="073C0C6D"/>
    <w:rsid w:val="11685088"/>
    <w:rsid w:val="11D9A8F7"/>
    <w:rsid w:val="13EEB48E"/>
    <w:rsid w:val="15D69FC0"/>
    <w:rsid w:val="1752710F"/>
    <w:rsid w:val="1A1177E4"/>
    <w:rsid w:val="1A926F42"/>
    <w:rsid w:val="1EF9869D"/>
    <w:rsid w:val="240AB94F"/>
    <w:rsid w:val="29840FA0"/>
    <w:rsid w:val="2B20AC32"/>
    <w:rsid w:val="3057DA90"/>
    <w:rsid w:val="3120FDE1"/>
    <w:rsid w:val="37EDA02A"/>
    <w:rsid w:val="3BB64FE2"/>
    <w:rsid w:val="3FDC56C2"/>
    <w:rsid w:val="41101876"/>
    <w:rsid w:val="434437C6"/>
    <w:rsid w:val="46E52D64"/>
    <w:rsid w:val="496A10AB"/>
    <w:rsid w:val="4CC833E9"/>
    <w:rsid w:val="4CEE59CD"/>
    <w:rsid w:val="57C64473"/>
    <w:rsid w:val="6092430A"/>
    <w:rsid w:val="61F85F5F"/>
    <w:rsid w:val="67FAC19F"/>
    <w:rsid w:val="69B5A7BA"/>
    <w:rsid w:val="6DA492DA"/>
    <w:rsid w:val="6E9D1B1A"/>
    <w:rsid w:val="6F54F04E"/>
    <w:rsid w:val="6FC80F4C"/>
    <w:rsid w:val="701659BA"/>
    <w:rsid w:val="77322096"/>
    <w:rsid w:val="794811CA"/>
    <w:rsid w:val="7BFFBBA9"/>
    <w:rsid w:val="7C629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A5D3"/>
  <w15:chartTrackingRefBased/>
  <w15:docId w15:val="{9DF75FDE-6ABD-43B8-BCF6-D5E2353B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A794E"/>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0382"/>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416C8"/>
    <w:pPr>
      <w:spacing w:after="0" w:line="240" w:lineRule="auto"/>
      <w:ind w:left="720"/>
    </w:pPr>
    <w:rPr>
      <w:rFonts w:cs="Times New Roman"/>
      <w:szCs w:val="24"/>
      <w:lang w:eastAsia="en-GB"/>
    </w:rPr>
  </w:style>
  <w:style w:type="character" w:styleId="Hyperlink">
    <w:name w:val="Hyperlink"/>
    <w:basedOn w:val="DefaultParagraphFont"/>
    <w:uiPriority w:val="99"/>
    <w:unhideWhenUsed/>
    <w:rsid w:val="009A794E"/>
    <w:rPr>
      <w:color w:val="0563C1" w:themeColor="hyperlink"/>
      <w:u w:val="single"/>
    </w:rPr>
  </w:style>
  <w:style w:type="character" w:styleId="Heading1Char" w:customStyle="1">
    <w:name w:val="Heading 1 Char"/>
    <w:basedOn w:val="DefaultParagraphFont"/>
    <w:link w:val="Heading1"/>
    <w:uiPriority w:val="9"/>
    <w:rsid w:val="009A794E"/>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EC0382"/>
    <w:rPr>
      <w:rFonts w:asciiTheme="majorHAnsi" w:hAnsiTheme="majorHAnsi" w:eastAsiaTheme="majorEastAsia" w:cstheme="majorBidi"/>
      <w:color w:val="2E74B5" w:themeColor="accent1" w:themeShade="BF"/>
      <w:sz w:val="26"/>
      <w:szCs w:val="26"/>
    </w:rPr>
  </w:style>
  <w:style w:type="character" w:styleId="CommentReference">
    <w:name w:val="annotation reference"/>
    <w:basedOn w:val="DefaultParagraphFont"/>
    <w:uiPriority w:val="99"/>
    <w:semiHidden/>
    <w:unhideWhenUsed/>
    <w:rsid w:val="00175547"/>
    <w:rPr>
      <w:sz w:val="16"/>
      <w:szCs w:val="16"/>
    </w:rPr>
  </w:style>
  <w:style w:type="paragraph" w:styleId="CommentText">
    <w:name w:val="annotation text"/>
    <w:basedOn w:val="Normal"/>
    <w:link w:val="CommentTextChar"/>
    <w:uiPriority w:val="99"/>
    <w:semiHidden/>
    <w:unhideWhenUsed/>
    <w:rsid w:val="00175547"/>
    <w:pPr>
      <w:spacing w:line="240" w:lineRule="auto"/>
    </w:pPr>
    <w:rPr>
      <w:sz w:val="20"/>
      <w:szCs w:val="20"/>
    </w:rPr>
  </w:style>
  <w:style w:type="character" w:styleId="CommentTextChar" w:customStyle="1">
    <w:name w:val="Comment Text Char"/>
    <w:basedOn w:val="DefaultParagraphFont"/>
    <w:link w:val="CommentText"/>
    <w:uiPriority w:val="99"/>
    <w:semiHidden/>
    <w:rsid w:val="00175547"/>
    <w:rPr>
      <w:sz w:val="20"/>
      <w:szCs w:val="20"/>
    </w:rPr>
  </w:style>
  <w:style w:type="paragraph" w:styleId="CommentSubject">
    <w:name w:val="annotation subject"/>
    <w:basedOn w:val="CommentText"/>
    <w:next w:val="CommentText"/>
    <w:link w:val="CommentSubjectChar"/>
    <w:uiPriority w:val="99"/>
    <w:semiHidden/>
    <w:unhideWhenUsed/>
    <w:rsid w:val="00175547"/>
    <w:rPr>
      <w:b/>
      <w:bCs/>
    </w:rPr>
  </w:style>
  <w:style w:type="character" w:styleId="CommentSubjectChar" w:customStyle="1">
    <w:name w:val="Comment Subject Char"/>
    <w:basedOn w:val="CommentTextChar"/>
    <w:link w:val="CommentSubject"/>
    <w:uiPriority w:val="99"/>
    <w:semiHidden/>
    <w:rsid w:val="00175547"/>
    <w:rPr>
      <w:b/>
      <w:bCs/>
      <w:sz w:val="20"/>
      <w:szCs w:val="20"/>
    </w:rPr>
  </w:style>
  <w:style w:type="paragraph" w:styleId="BalloonText">
    <w:name w:val="Balloon Text"/>
    <w:basedOn w:val="Normal"/>
    <w:link w:val="BalloonTextChar"/>
    <w:uiPriority w:val="99"/>
    <w:semiHidden/>
    <w:unhideWhenUsed/>
    <w:rsid w:val="0017554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755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38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people" Target="people.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gov.scot/publications/charter-patient-rights-responsibilities-2/" TargetMode="External" Id="R812c28db99d140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8ca204-d7bc-4e61-a318-b33ddec0d2e7" xsi:nil="true"/>
    <lcf76f155ced4ddcb4097134ff3c332f xmlns="69a111eb-0a71-4165-b840-ba218f81a2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5989F98F447444AAD2FB663B78BABE" ma:contentTypeVersion="17" ma:contentTypeDescription="Create a new document." ma:contentTypeScope="" ma:versionID="3c6f018a4a55e0110d05a163a7a0e21f">
  <xsd:schema xmlns:xsd="http://www.w3.org/2001/XMLSchema" xmlns:xs="http://www.w3.org/2001/XMLSchema" xmlns:p="http://schemas.microsoft.com/office/2006/metadata/properties" xmlns:ns2="69a111eb-0a71-4165-b840-ba218f81a291" xmlns:ns3="f58ca204-d7bc-4e61-a318-b33ddec0d2e7" targetNamespace="http://schemas.microsoft.com/office/2006/metadata/properties" ma:root="true" ma:fieldsID="1664c9de0cfb6dcf1df88ece9e10fba1" ns2:_="" ns3:_="">
    <xsd:import namespace="69a111eb-0a71-4165-b840-ba218f81a291"/>
    <xsd:import namespace="f58ca204-d7bc-4e61-a318-b33ddec0d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111eb-0a71-4165-b840-ba218f81a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8ca204-d7bc-4e61-a318-b33ddec0d2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1b9086-5996-40cd-a075-75533fe6077c}" ma:internalName="TaxCatchAll" ma:showField="CatchAllData" ma:web="f58ca204-d7bc-4e61-a318-b33ddec0d2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C691F-341E-4593-8EC9-55C78BBBBD37}">
  <ds:schemaRefs>
    <ds:schemaRef ds:uri="http://schemas.microsoft.com/office/2006/metadata/properties"/>
    <ds:schemaRef ds:uri="http://schemas.microsoft.com/office/infopath/2007/PartnerControls"/>
    <ds:schemaRef ds:uri="f58ca204-d7bc-4e61-a318-b33ddec0d2e7"/>
    <ds:schemaRef ds:uri="69a111eb-0a71-4165-b840-ba218f81a291"/>
  </ds:schemaRefs>
</ds:datastoreItem>
</file>

<file path=customXml/itemProps2.xml><?xml version="1.0" encoding="utf-8"?>
<ds:datastoreItem xmlns:ds="http://schemas.openxmlformats.org/officeDocument/2006/customXml" ds:itemID="{9561DD6C-725F-4841-B288-B7911B26D1A6}"/>
</file>

<file path=customXml/itemProps3.xml><?xml version="1.0" encoding="utf-8"?>
<ds:datastoreItem xmlns:ds="http://schemas.openxmlformats.org/officeDocument/2006/customXml" ds:itemID="{1AF0F13D-DDDF-4E54-B5C6-063752467ED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TOCHEL Claire</dc:creator>
  <cp:keywords/>
  <dc:description/>
  <cp:lastModifiedBy>Jon Penny</cp:lastModifiedBy>
  <cp:revision>11</cp:revision>
  <dcterms:created xsi:type="dcterms:W3CDTF">2021-09-30T14:57:00Z</dcterms:created>
  <dcterms:modified xsi:type="dcterms:W3CDTF">2024-11-07T15:04:45Z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0x010100C65989F98F447444AAD2FB663B78BABE</vt:lpwstr>
  </property>
  <property fmtid="{D5CDD505-2E9C-101B-9397-08002B2CF9AE}" pid="3" name="MediaServiceImageTags">
    <vt:lpwstr/>
  </property>
</Properties>
</file>